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F4B2B" w14:textId="77777777" w:rsidR="00AF2EAF" w:rsidRPr="000A16C6" w:rsidRDefault="00AF2EAF" w:rsidP="00AF2EAF">
      <w:pPr>
        <w:rPr>
          <w:rFonts w:eastAsia="Arial" w:cstheme="minorHAnsi"/>
          <w:b/>
          <w:bCs/>
          <w:sz w:val="24"/>
          <w:szCs w:val="24"/>
        </w:rPr>
      </w:pPr>
      <w:r w:rsidRPr="000A16C6">
        <w:rPr>
          <w:rFonts w:eastAsia="Arial" w:cstheme="minorHAnsi"/>
          <w:b/>
          <w:bCs/>
          <w:sz w:val="24"/>
          <w:szCs w:val="24"/>
        </w:rPr>
        <w:t>Dear Parents/ Guardians:</w:t>
      </w:r>
    </w:p>
    <w:p w14:paraId="540AAFAE" w14:textId="1FFE27BC" w:rsidR="008C1BBE" w:rsidRPr="000A16C6" w:rsidRDefault="00CF200B" w:rsidP="008C1BBE">
      <w:pPr>
        <w:rPr>
          <w:rFonts w:eastAsia="Arial" w:cstheme="minorHAnsi"/>
          <w:sz w:val="24"/>
          <w:szCs w:val="24"/>
        </w:rPr>
      </w:pPr>
      <w:r w:rsidRPr="000A16C6">
        <w:rPr>
          <w:rFonts w:eastAsia="Arial" w:cstheme="minorHAnsi"/>
          <w:sz w:val="24"/>
          <w:szCs w:val="24"/>
        </w:rPr>
        <w:t xml:space="preserve">Please note that your child will not be receiving percent scores or letter grades in </w:t>
      </w:r>
      <w:r w:rsidR="008C1BBE" w:rsidRPr="000A16C6">
        <w:rPr>
          <w:rFonts w:eastAsia="Arial" w:cstheme="minorHAnsi"/>
          <w:sz w:val="24"/>
          <w:szCs w:val="24"/>
        </w:rPr>
        <w:t>their report cards</w:t>
      </w:r>
      <w:r w:rsidR="00854759" w:rsidRPr="000A16C6">
        <w:rPr>
          <w:rFonts w:eastAsia="Arial" w:cstheme="minorHAnsi"/>
          <w:sz w:val="24"/>
          <w:szCs w:val="24"/>
        </w:rPr>
        <w:t xml:space="preserve"> this year</w:t>
      </w:r>
      <w:r w:rsidR="008C1BBE" w:rsidRPr="000A16C6">
        <w:rPr>
          <w:rFonts w:eastAsia="Arial" w:cstheme="minorHAnsi"/>
          <w:sz w:val="24"/>
          <w:szCs w:val="24"/>
        </w:rPr>
        <w:t xml:space="preserve">. </w:t>
      </w:r>
      <w:r w:rsidR="00854759" w:rsidRPr="000A16C6">
        <w:rPr>
          <w:rFonts w:eastAsia="Arial" w:cstheme="minorHAnsi"/>
          <w:sz w:val="24"/>
          <w:szCs w:val="24"/>
        </w:rPr>
        <w:t>Below is the new language to which your child be evaluated.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45"/>
        <w:gridCol w:w="2340"/>
        <w:gridCol w:w="2520"/>
        <w:gridCol w:w="2970"/>
      </w:tblGrid>
      <w:tr w:rsidR="008C1BBE" w:rsidRPr="000A16C6" w14:paraId="0A790C95" w14:textId="77777777" w:rsidTr="000A16C6">
        <w:tc>
          <w:tcPr>
            <w:tcW w:w="2245" w:type="dxa"/>
            <w:shd w:val="clear" w:color="auto" w:fill="F2F2F2" w:themeFill="background1" w:themeFillShade="F2"/>
          </w:tcPr>
          <w:p w14:paraId="3902879E" w14:textId="77777777" w:rsidR="008C1BBE" w:rsidRPr="000A16C6" w:rsidRDefault="008C1BBE" w:rsidP="0021374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16C6">
              <w:rPr>
                <w:rFonts w:cstheme="minorHAnsi"/>
                <w:b/>
                <w:bCs/>
                <w:sz w:val="24"/>
                <w:szCs w:val="24"/>
              </w:rPr>
              <w:t xml:space="preserve">Emerging (EMG)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31199755" w14:textId="77777777" w:rsidR="008C1BBE" w:rsidRPr="000A16C6" w:rsidRDefault="008C1BBE" w:rsidP="0021374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16C6">
              <w:rPr>
                <w:rFonts w:cstheme="minorHAnsi"/>
                <w:b/>
                <w:bCs/>
                <w:sz w:val="24"/>
                <w:szCs w:val="24"/>
              </w:rPr>
              <w:t>Developing (DEV)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3DCF770A" w14:textId="77777777" w:rsidR="008C1BBE" w:rsidRPr="000A16C6" w:rsidRDefault="008C1BBE" w:rsidP="0021374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16C6">
              <w:rPr>
                <w:rFonts w:cstheme="minorHAnsi"/>
                <w:b/>
                <w:bCs/>
                <w:sz w:val="24"/>
                <w:szCs w:val="24"/>
              </w:rPr>
              <w:t>Proficient (PRO)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5B168855" w14:textId="77777777" w:rsidR="008C1BBE" w:rsidRPr="000A16C6" w:rsidRDefault="008C1BBE" w:rsidP="0021374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16C6">
              <w:rPr>
                <w:rFonts w:cstheme="minorHAnsi"/>
                <w:b/>
                <w:bCs/>
                <w:sz w:val="24"/>
                <w:szCs w:val="24"/>
              </w:rPr>
              <w:t>Extending (EXT)</w:t>
            </w:r>
          </w:p>
        </w:tc>
      </w:tr>
      <w:tr w:rsidR="008C1BBE" w:rsidRPr="000A16C6" w14:paraId="15653F0B" w14:textId="77777777" w:rsidTr="000A16C6">
        <w:tc>
          <w:tcPr>
            <w:tcW w:w="2245" w:type="dxa"/>
            <w:vAlign w:val="center"/>
          </w:tcPr>
          <w:p w14:paraId="60E47297" w14:textId="77777777" w:rsidR="008C1BBE" w:rsidRPr="000A16C6" w:rsidRDefault="008C1BBE" w:rsidP="00213740">
            <w:pPr>
              <w:rPr>
                <w:rFonts w:cstheme="minorHAnsi"/>
                <w:sz w:val="24"/>
                <w:szCs w:val="24"/>
              </w:rPr>
            </w:pPr>
            <w:r w:rsidRPr="000A16C6">
              <w:rPr>
                <w:rFonts w:cstheme="minorHAnsi"/>
                <w:i/>
                <w:sz w:val="24"/>
                <w:szCs w:val="24"/>
              </w:rPr>
              <w:t>The student demonstrates an initial understanding of the concepts and skills relevant to the expected learning.</w:t>
            </w:r>
          </w:p>
        </w:tc>
        <w:tc>
          <w:tcPr>
            <w:tcW w:w="2340" w:type="dxa"/>
            <w:vAlign w:val="center"/>
          </w:tcPr>
          <w:p w14:paraId="370CE91E" w14:textId="77777777" w:rsidR="008C1BBE" w:rsidRPr="000A16C6" w:rsidRDefault="008C1BBE" w:rsidP="00213740">
            <w:pPr>
              <w:rPr>
                <w:rFonts w:cstheme="minorHAnsi"/>
                <w:sz w:val="24"/>
                <w:szCs w:val="24"/>
              </w:rPr>
            </w:pPr>
            <w:r w:rsidRPr="000A16C6">
              <w:rPr>
                <w:rFonts w:cstheme="minorHAnsi"/>
                <w:i/>
                <w:sz w:val="24"/>
                <w:szCs w:val="24"/>
              </w:rPr>
              <w:t>The student demonstrates a partial understanding of the concepts and skills relevant to the expected learning.</w:t>
            </w:r>
          </w:p>
        </w:tc>
        <w:tc>
          <w:tcPr>
            <w:tcW w:w="2520" w:type="dxa"/>
            <w:vAlign w:val="center"/>
          </w:tcPr>
          <w:p w14:paraId="0557EAB6" w14:textId="77777777" w:rsidR="008C1BBE" w:rsidRPr="000A16C6" w:rsidRDefault="008C1BBE" w:rsidP="00213740">
            <w:pPr>
              <w:rPr>
                <w:rFonts w:cstheme="minorHAnsi"/>
                <w:sz w:val="24"/>
                <w:szCs w:val="24"/>
              </w:rPr>
            </w:pPr>
            <w:r w:rsidRPr="000A16C6">
              <w:rPr>
                <w:rFonts w:cstheme="minorHAnsi"/>
                <w:i/>
                <w:sz w:val="24"/>
                <w:szCs w:val="24"/>
              </w:rPr>
              <w:t xml:space="preserve">The student demonstrates a strong understanding of the concepts and skills to the expected learning. Student </w:t>
            </w:r>
            <w:r w:rsidRPr="000A16C6">
              <w:rPr>
                <w:rFonts w:cstheme="minorHAnsi"/>
                <w:i/>
                <w:iCs/>
                <w:sz w:val="24"/>
                <w:szCs w:val="24"/>
              </w:rPr>
              <w:t>can explain concepts and problem-solve with ideas</w:t>
            </w:r>
          </w:p>
        </w:tc>
        <w:tc>
          <w:tcPr>
            <w:tcW w:w="2970" w:type="dxa"/>
            <w:vAlign w:val="center"/>
          </w:tcPr>
          <w:p w14:paraId="18D3EE2F" w14:textId="77777777" w:rsidR="008C1BBE" w:rsidRPr="000A16C6" w:rsidRDefault="008C1BBE" w:rsidP="00213740">
            <w:pPr>
              <w:rPr>
                <w:rFonts w:cstheme="minorHAnsi"/>
                <w:sz w:val="24"/>
                <w:szCs w:val="24"/>
              </w:rPr>
            </w:pPr>
            <w:r w:rsidRPr="000A16C6">
              <w:rPr>
                <w:rFonts w:cstheme="minorHAnsi"/>
                <w:i/>
                <w:sz w:val="24"/>
                <w:szCs w:val="24"/>
              </w:rPr>
              <w:t xml:space="preserve">The student demonstrates a complete understanding of the concepts and skills to the expected learning. High level of critical thinking and analysis and makes meaningful connections between ideas. </w:t>
            </w:r>
          </w:p>
        </w:tc>
      </w:tr>
    </w:tbl>
    <w:p w14:paraId="2BE6E5CD" w14:textId="21F2AAB1" w:rsidR="008C1BBE" w:rsidRPr="000A16C6" w:rsidRDefault="008C1BBE" w:rsidP="00AF2EAF">
      <w:pPr>
        <w:rPr>
          <w:rFonts w:cstheme="minorHAnsi"/>
          <w:sz w:val="24"/>
          <w:szCs w:val="24"/>
        </w:rPr>
      </w:pPr>
    </w:p>
    <w:p w14:paraId="25E75F69" w14:textId="7A4F16C6" w:rsidR="00854759" w:rsidRPr="000A16C6" w:rsidRDefault="00854759" w:rsidP="00854759">
      <w:pPr>
        <w:rPr>
          <w:rFonts w:eastAsia="Arial" w:cstheme="minorHAnsi"/>
          <w:sz w:val="24"/>
          <w:szCs w:val="24"/>
        </w:rPr>
      </w:pPr>
      <w:r w:rsidRPr="000A16C6">
        <w:rPr>
          <w:rFonts w:eastAsia="Arial" w:cstheme="minorHAnsi"/>
          <w:sz w:val="24"/>
          <w:szCs w:val="24"/>
        </w:rPr>
        <w:t>The</w:t>
      </w:r>
      <w:r w:rsidRPr="000A16C6">
        <w:rPr>
          <w:rFonts w:eastAsia="Arial" w:cstheme="minorHAnsi"/>
          <w:sz w:val="24"/>
          <w:szCs w:val="24"/>
        </w:rPr>
        <w:t xml:space="preserve"> above</w:t>
      </w:r>
      <w:r w:rsidRPr="000A16C6">
        <w:rPr>
          <w:rFonts w:eastAsia="Arial" w:cstheme="minorHAnsi"/>
          <w:sz w:val="24"/>
          <w:szCs w:val="24"/>
        </w:rPr>
        <w:t xml:space="preserve"> assessment</w:t>
      </w:r>
      <w:r w:rsidRPr="000A16C6">
        <w:rPr>
          <w:rFonts w:eastAsia="Arial" w:cstheme="minorHAnsi"/>
          <w:sz w:val="24"/>
          <w:szCs w:val="24"/>
        </w:rPr>
        <w:t xml:space="preserve">s </w:t>
      </w:r>
      <w:r w:rsidRPr="000A16C6">
        <w:rPr>
          <w:rFonts w:eastAsia="Arial" w:cstheme="minorHAnsi"/>
          <w:sz w:val="24"/>
          <w:szCs w:val="24"/>
        </w:rPr>
        <w:t>will apply to the following</w:t>
      </w:r>
      <w:r w:rsidRPr="000A16C6">
        <w:rPr>
          <w:rFonts w:eastAsia="Arial" w:cstheme="minorHAnsi"/>
          <w:sz w:val="24"/>
          <w:szCs w:val="24"/>
        </w:rPr>
        <w:t xml:space="preserve"> CURRICULAR COMPETENCIES</w:t>
      </w:r>
      <w:r w:rsidRPr="000A16C6">
        <w:rPr>
          <w:rFonts w:eastAsia="Arial" w:cstheme="minorHAnsi"/>
          <w:sz w:val="24"/>
          <w:szCs w:val="24"/>
        </w:rPr>
        <w:t>:</w:t>
      </w:r>
    </w:p>
    <w:p w14:paraId="2571040F" w14:textId="61DE3353" w:rsidR="00AF2EAF" w:rsidRPr="000A16C6" w:rsidRDefault="00AF2EAF" w:rsidP="00AF2EAF">
      <w:pPr>
        <w:pStyle w:val="ListParagraph"/>
        <w:numPr>
          <w:ilvl w:val="0"/>
          <w:numId w:val="1"/>
        </w:numPr>
        <w:rPr>
          <w:rFonts w:eastAsia="Arial" w:cstheme="minorHAnsi"/>
          <w:b/>
          <w:bCs/>
          <w:sz w:val="24"/>
          <w:szCs w:val="24"/>
        </w:rPr>
      </w:pPr>
      <w:r w:rsidRPr="000A16C6">
        <w:rPr>
          <w:rFonts w:eastAsia="Arial" w:cstheme="minorHAnsi"/>
          <w:b/>
          <w:bCs/>
          <w:sz w:val="24"/>
          <w:szCs w:val="24"/>
        </w:rPr>
        <w:t xml:space="preserve">Questioning and </w:t>
      </w:r>
      <w:r w:rsidR="00CF200B" w:rsidRPr="000A16C6">
        <w:rPr>
          <w:rFonts w:eastAsia="Arial" w:cstheme="minorHAnsi"/>
          <w:b/>
          <w:bCs/>
          <w:sz w:val="24"/>
          <w:szCs w:val="24"/>
        </w:rPr>
        <w:t>P</w:t>
      </w:r>
      <w:r w:rsidRPr="000A16C6">
        <w:rPr>
          <w:rFonts w:eastAsia="Arial" w:cstheme="minorHAnsi"/>
          <w:b/>
          <w:bCs/>
          <w:sz w:val="24"/>
          <w:szCs w:val="24"/>
        </w:rPr>
        <w:t>redicting</w:t>
      </w:r>
    </w:p>
    <w:p w14:paraId="7BB58A96" w14:textId="26385C38" w:rsidR="00AF2EAF" w:rsidRPr="000A16C6" w:rsidRDefault="00AF2EAF" w:rsidP="00AF2EAF">
      <w:pPr>
        <w:pStyle w:val="ListParagraph"/>
        <w:numPr>
          <w:ilvl w:val="0"/>
          <w:numId w:val="1"/>
        </w:numPr>
        <w:rPr>
          <w:rFonts w:eastAsia="Arial" w:cstheme="minorHAnsi"/>
          <w:b/>
          <w:bCs/>
          <w:sz w:val="24"/>
          <w:szCs w:val="24"/>
        </w:rPr>
      </w:pPr>
      <w:r w:rsidRPr="000A16C6">
        <w:rPr>
          <w:rFonts w:eastAsia="Arial" w:cstheme="minorHAnsi"/>
          <w:b/>
          <w:bCs/>
          <w:sz w:val="24"/>
          <w:szCs w:val="24"/>
        </w:rPr>
        <w:t xml:space="preserve">Planning and </w:t>
      </w:r>
      <w:r w:rsidR="00CF200B" w:rsidRPr="000A16C6">
        <w:rPr>
          <w:rFonts w:eastAsia="Arial" w:cstheme="minorHAnsi"/>
          <w:b/>
          <w:bCs/>
          <w:sz w:val="24"/>
          <w:szCs w:val="24"/>
        </w:rPr>
        <w:t>C</w:t>
      </w:r>
      <w:r w:rsidRPr="000A16C6">
        <w:rPr>
          <w:rFonts w:eastAsia="Arial" w:cstheme="minorHAnsi"/>
          <w:b/>
          <w:bCs/>
          <w:sz w:val="24"/>
          <w:szCs w:val="24"/>
        </w:rPr>
        <w:t>onducting</w:t>
      </w:r>
    </w:p>
    <w:p w14:paraId="7E92A635" w14:textId="384416D0" w:rsidR="00AF2EAF" w:rsidRPr="000A16C6" w:rsidRDefault="00AF2EAF" w:rsidP="00AF2EAF">
      <w:pPr>
        <w:pStyle w:val="ListParagraph"/>
        <w:numPr>
          <w:ilvl w:val="0"/>
          <w:numId w:val="1"/>
        </w:numPr>
        <w:rPr>
          <w:rFonts w:eastAsia="Arial" w:cstheme="minorHAnsi"/>
          <w:b/>
          <w:bCs/>
          <w:sz w:val="24"/>
          <w:szCs w:val="24"/>
        </w:rPr>
      </w:pPr>
      <w:r w:rsidRPr="000A16C6">
        <w:rPr>
          <w:rFonts w:eastAsia="Arial" w:cstheme="minorHAnsi"/>
          <w:b/>
          <w:bCs/>
          <w:sz w:val="24"/>
          <w:szCs w:val="24"/>
        </w:rPr>
        <w:t>Processing and</w:t>
      </w:r>
      <w:r w:rsidR="00CF200B" w:rsidRPr="000A16C6">
        <w:rPr>
          <w:rFonts w:eastAsia="Arial" w:cstheme="minorHAnsi"/>
          <w:b/>
          <w:bCs/>
          <w:sz w:val="24"/>
          <w:szCs w:val="24"/>
        </w:rPr>
        <w:t xml:space="preserve"> A</w:t>
      </w:r>
      <w:r w:rsidRPr="000A16C6">
        <w:rPr>
          <w:rFonts w:eastAsia="Arial" w:cstheme="minorHAnsi"/>
          <w:b/>
          <w:bCs/>
          <w:sz w:val="24"/>
          <w:szCs w:val="24"/>
        </w:rPr>
        <w:t>nalyzing data and information</w:t>
      </w:r>
    </w:p>
    <w:p w14:paraId="5AFF3A0F" w14:textId="77777777" w:rsidR="00AF2EAF" w:rsidRPr="000A16C6" w:rsidRDefault="00AF2EAF" w:rsidP="00AF2EAF">
      <w:pPr>
        <w:pStyle w:val="ListParagraph"/>
        <w:numPr>
          <w:ilvl w:val="0"/>
          <w:numId w:val="1"/>
        </w:numPr>
        <w:rPr>
          <w:rFonts w:eastAsia="Arial" w:cstheme="minorHAnsi"/>
          <w:b/>
          <w:bCs/>
          <w:sz w:val="24"/>
          <w:szCs w:val="24"/>
        </w:rPr>
      </w:pPr>
      <w:r w:rsidRPr="000A16C6">
        <w:rPr>
          <w:rFonts w:eastAsia="Arial" w:cstheme="minorHAnsi"/>
          <w:b/>
          <w:bCs/>
          <w:sz w:val="24"/>
          <w:szCs w:val="24"/>
        </w:rPr>
        <w:t>Evaluating</w:t>
      </w:r>
    </w:p>
    <w:p w14:paraId="0C634691" w14:textId="12E82F54" w:rsidR="00AF2EAF" w:rsidRPr="000A16C6" w:rsidRDefault="00AF2EAF" w:rsidP="00AF2EAF">
      <w:pPr>
        <w:pStyle w:val="ListParagraph"/>
        <w:numPr>
          <w:ilvl w:val="0"/>
          <w:numId w:val="1"/>
        </w:numPr>
        <w:rPr>
          <w:rFonts w:eastAsia="Arial" w:cstheme="minorHAnsi"/>
          <w:b/>
          <w:bCs/>
          <w:sz w:val="24"/>
          <w:szCs w:val="24"/>
        </w:rPr>
      </w:pPr>
      <w:r w:rsidRPr="000A16C6">
        <w:rPr>
          <w:rFonts w:eastAsia="Arial" w:cstheme="minorHAnsi"/>
          <w:b/>
          <w:bCs/>
          <w:sz w:val="24"/>
          <w:szCs w:val="24"/>
        </w:rPr>
        <w:t xml:space="preserve">Applying and </w:t>
      </w:r>
      <w:r w:rsidR="00CF200B" w:rsidRPr="000A16C6">
        <w:rPr>
          <w:rFonts w:eastAsia="Arial" w:cstheme="minorHAnsi"/>
          <w:b/>
          <w:bCs/>
          <w:sz w:val="24"/>
          <w:szCs w:val="24"/>
        </w:rPr>
        <w:t>I</w:t>
      </w:r>
      <w:r w:rsidRPr="000A16C6">
        <w:rPr>
          <w:rFonts w:eastAsia="Arial" w:cstheme="minorHAnsi"/>
          <w:b/>
          <w:bCs/>
          <w:sz w:val="24"/>
          <w:szCs w:val="24"/>
        </w:rPr>
        <w:t>nnovating</w:t>
      </w:r>
    </w:p>
    <w:p w14:paraId="5796D87B" w14:textId="77777777" w:rsidR="00AF2EAF" w:rsidRPr="000A16C6" w:rsidRDefault="00AF2EAF" w:rsidP="00AF2EAF">
      <w:pPr>
        <w:pStyle w:val="ListParagraph"/>
        <w:numPr>
          <w:ilvl w:val="0"/>
          <w:numId w:val="1"/>
        </w:numPr>
        <w:rPr>
          <w:rFonts w:eastAsia="Arial" w:cstheme="minorHAnsi"/>
          <w:b/>
          <w:bCs/>
          <w:sz w:val="24"/>
          <w:szCs w:val="24"/>
        </w:rPr>
      </w:pPr>
      <w:r w:rsidRPr="000A16C6">
        <w:rPr>
          <w:rFonts w:eastAsia="Arial" w:cstheme="minorHAnsi"/>
          <w:b/>
          <w:bCs/>
          <w:sz w:val="24"/>
          <w:szCs w:val="24"/>
        </w:rPr>
        <w:t>Communicating</w:t>
      </w:r>
    </w:p>
    <w:p w14:paraId="50FBBC2D" w14:textId="3ADFE987" w:rsidR="00AF2EAF" w:rsidRPr="000A16C6" w:rsidRDefault="00854759" w:rsidP="00AF2EAF">
      <w:pPr>
        <w:rPr>
          <w:rFonts w:cstheme="minorHAnsi"/>
          <w:sz w:val="24"/>
          <w:szCs w:val="24"/>
        </w:rPr>
      </w:pPr>
      <w:r w:rsidRPr="000A16C6">
        <w:rPr>
          <w:rFonts w:cstheme="minorHAnsi"/>
          <w:sz w:val="24"/>
          <w:szCs w:val="24"/>
        </w:rPr>
        <w:t xml:space="preserve">The above curricular competencies will apply to the following TOPICS: </w:t>
      </w:r>
    </w:p>
    <w:p w14:paraId="646EEDDA" w14:textId="60ABDAAD" w:rsidR="00AF2EAF" w:rsidRPr="000A16C6" w:rsidRDefault="00AF2EAF" w:rsidP="00AF2EAF">
      <w:pPr>
        <w:pStyle w:val="ListParagraph"/>
        <w:numPr>
          <w:ilvl w:val="0"/>
          <w:numId w:val="2"/>
        </w:numPr>
        <w:rPr>
          <w:rFonts w:eastAsia="Arial" w:cstheme="minorHAnsi"/>
          <w:b/>
          <w:bCs/>
          <w:sz w:val="24"/>
          <w:szCs w:val="24"/>
        </w:rPr>
      </w:pPr>
      <w:r w:rsidRPr="000A16C6">
        <w:rPr>
          <w:rFonts w:eastAsia="Arial" w:cstheme="minorHAnsi"/>
          <w:b/>
          <w:bCs/>
          <w:sz w:val="24"/>
          <w:szCs w:val="24"/>
        </w:rPr>
        <w:t>Chemistry</w:t>
      </w:r>
      <w:r w:rsidR="00854759" w:rsidRPr="000A16C6">
        <w:rPr>
          <w:rFonts w:eastAsia="Arial" w:cstheme="minorHAnsi"/>
          <w:b/>
          <w:bCs/>
          <w:sz w:val="24"/>
          <w:szCs w:val="24"/>
        </w:rPr>
        <w:t>:</w:t>
      </w:r>
      <w:r w:rsidRPr="000A16C6">
        <w:rPr>
          <w:rFonts w:eastAsia="Arial" w:cstheme="minorHAnsi"/>
          <w:b/>
          <w:bCs/>
          <w:sz w:val="24"/>
          <w:szCs w:val="24"/>
        </w:rPr>
        <w:t xml:space="preserve"> </w:t>
      </w:r>
      <w:r w:rsidRPr="000A16C6">
        <w:rPr>
          <w:rFonts w:eastAsia="Arial" w:cstheme="minorHAnsi"/>
          <w:sz w:val="24"/>
          <w:szCs w:val="24"/>
        </w:rPr>
        <w:t>BIG IDEA – The electron arrangement of atoms impacts their chemical nature.</w:t>
      </w:r>
    </w:p>
    <w:p w14:paraId="0EA7A66E" w14:textId="7FCFC455" w:rsidR="00AF2EAF" w:rsidRPr="000A16C6" w:rsidRDefault="00AF2EAF" w:rsidP="00AF2EAF">
      <w:pPr>
        <w:pStyle w:val="ListParagraph"/>
        <w:numPr>
          <w:ilvl w:val="0"/>
          <w:numId w:val="2"/>
        </w:numPr>
        <w:rPr>
          <w:rFonts w:eastAsia="Arial" w:cstheme="minorHAnsi"/>
          <w:b/>
          <w:bCs/>
          <w:sz w:val="24"/>
          <w:szCs w:val="24"/>
        </w:rPr>
      </w:pPr>
      <w:r w:rsidRPr="000A16C6">
        <w:rPr>
          <w:rFonts w:eastAsia="Arial" w:cstheme="minorHAnsi"/>
          <w:b/>
          <w:bCs/>
          <w:sz w:val="24"/>
          <w:szCs w:val="24"/>
        </w:rPr>
        <w:t>Biology</w:t>
      </w:r>
      <w:r w:rsidR="00854759" w:rsidRPr="000A16C6">
        <w:rPr>
          <w:rFonts w:eastAsia="Arial" w:cstheme="minorHAnsi"/>
          <w:b/>
          <w:bCs/>
          <w:sz w:val="24"/>
          <w:szCs w:val="24"/>
        </w:rPr>
        <w:t>:</w:t>
      </w:r>
      <w:r w:rsidRPr="000A16C6">
        <w:rPr>
          <w:rFonts w:eastAsia="Arial" w:cstheme="minorHAnsi"/>
          <w:b/>
          <w:bCs/>
          <w:sz w:val="24"/>
          <w:szCs w:val="24"/>
        </w:rPr>
        <w:t xml:space="preserve"> </w:t>
      </w:r>
      <w:r w:rsidRPr="000A16C6">
        <w:rPr>
          <w:rFonts w:eastAsia="Arial" w:cstheme="minorHAnsi"/>
          <w:sz w:val="24"/>
          <w:szCs w:val="24"/>
        </w:rPr>
        <w:t>BIG IDEA – Cells are derived from cells.</w:t>
      </w:r>
    </w:p>
    <w:p w14:paraId="50A88275" w14:textId="77777777" w:rsidR="00AF2EAF" w:rsidRPr="000A16C6" w:rsidRDefault="00AF2EAF" w:rsidP="00AF2EAF">
      <w:pPr>
        <w:pStyle w:val="ListParagraph"/>
        <w:numPr>
          <w:ilvl w:val="0"/>
          <w:numId w:val="2"/>
        </w:numPr>
        <w:rPr>
          <w:rFonts w:eastAsia="Arial" w:cstheme="minorHAnsi"/>
          <w:b/>
          <w:bCs/>
          <w:sz w:val="24"/>
          <w:szCs w:val="24"/>
        </w:rPr>
      </w:pPr>
      <w:r w:rsidRPr="000A16C6">
        <w:rPr>
          <w:rFonts w:eastAsia="Arial" w:cstheme="minorHAnsi"/>
          <w:b/>
          <w:bCs/>
          <w:sz w:val="24"/>
          <w:szCs w:val="24"/>
        </w:rPr>
        <w:t xml:space="preserve">Physics: </w:t>
      </w:r>
      <w:r w:rsidRPr="000A16C6">
        <w:rPr>
          <w:rFonts w:eastAsia="Arial" w:cstheme="minorHAnsi"/>
          <w:sz w:val="24"/>
          <w:szCs w:val="24"/>
        </w:rPr>
        <w:t>BIG IDEA – Electric current is the flow of electric charge.</w:t>
      </w:r>
    </w:p>
    <w:p w14:paraId="28C94AF4" w14:textId="32B9E8FC" w:rsidR="000A16C6" w:rsidRPr="000A16C6" w:rsidRDefault="00AF2EAF" w:rsidP="000A16C6">
      <w:pPr>
        <w:pStyle w:val="ListParagraph"/>
        <w:numPr>
          <w:ilvl w:val="0"/>
          <w:numId w:val="2"/>
        </w:numPr>
        <w:rPr>
          <w:rFonts w:eastAsia="Arial" w:cstheme="minorHAnsi"/>
          <w:sz w:val="24"/>
          <w:szCs w:val="24"/>
        </w:rPr>
      </w:pPr>
      <w:r w:rsidRPr="000A16C6">
        <w:rPr>
          <w:rFonts w:eastAsia="Arial" w:cstheme="minorHAnsi"/>
          <w:b/>
          <w:bCs/>
          <w:sz w:val="24"/>
          <w:szCs w:val="24"/>
        </w:rPr>
        <w:t xml:space="preserve">Ecology: </w:t>
      </w:r>
      <w:r w:rsidRPr="000A16C6">
        <w:rPr>
          <w:rFonts w:eastAsia="Arial" w:cstheme="minorHAnsi"/>
          <w:sz w:val="24"/>
          <w:szCs w:val="24"/>
        </w:rPr>
        <w:t>BIG IDEA –</w:t>
      </w:r>
      <w:r w:rsidRPr="000A16C6">
        <w:rPr>
          <w:rFonts w:eastAsia="Arial" w:cstheme="minorHAnsi"/>
          <w:b/>
          <w:bCs/>
          <w:sz w:val="24"/>
          <w:szCs w:val="24"/>
        </w:rPr>
        <w:t xml:space="preserve"> </w:t>
      </w:r>
      <w:r w:rsidRPr="000A16C6">
        <w:rPr>
          <w:rFonts w:eastAsia="Arial" w:cstheme="minorHAnsi"/>
          <w:sz w:val="24"/>
          <w:szCs w:val="24"/>
        </w:rPr>
        <w:t>The biosphere, geosphere, hydrosphere, and atmosphere are interconnected, as matter cycles and energy flows through them.</w:t>
      </w:r>
      <w:bookmarkStart w:id="0" w:name="_GoBack"/>
      <w:bookmarkEnd w:id="0"/>
    </w:p>
    <w:p w14:paraId="26004C9D" w14:textId="43AB96E9" w:rsidR="00BA7817" w:rsidRPr="000A16C6" w:rsidRDefault="00AF2EAF">
      <w:pPr>
        <w:rPr>
          <w:i/>
          <w:iCs/>
          <w:sz w:val="24"/>
          <w:szCs w:val="24"/>
        </w:rPr>
      </w:pPr>
      <w:r w:rsidRPr="000A16C6">
        <w:rPr>
          <w:i/>
          <w:iCs/>
          <w:sz w:val="24"/>
          <w:szCs w:val="24"/>
        </w:rPr>
        <w:t>For more information regarding curricular competencies for Science 9 please consult:</w:t>
      </w:r>
    </w:p>
    <w:p w14:paraId="30FDD2D5" w14:textId="58F6195F" w:rsidR="00AF2EAF" w:rsidRPr="000A16C6" w:rsidRDefault="00AF2EAF">
      <w:pPr>
        <w:rPr>
          <w:sz w:val="24"/>
          <w:szCs w:val="24"/>
        </w:rPr>
      </w:pPr>
      <w:hyperlink r:id="rId5" w:history="1">
        <w:r w:rsidRPr="000A16C6">
          <w:rPr>
            <w:rStyle w:val="Hyperlink"/>
            <w:sz w:val="24"/>
            <w:szCs w:val="24"/>
          </w:rPr>
          <w:t>https://curri</w:t>
        </w:r>
        <w:r w:rsidRPr="000A16C6">
          <w:rPr>
            <w:rStyle w:val="Hyperlink"/>
            <w:sz w:val="24"/>
            <w:szCs w:val="24"/>
          </w:rPr>
          <w:t>c</w:t>
        </w:r>
        <w:r w:rsidRPr="000A16C6">
          <w:rPr>
            <w:rStyle w:val="Hyperlink"/>
            <w:sz w:val="24"/>
            <w:szCs w:val="24"/>
          </w:rPr>
          <w:t>ulum.gov.bc.ca/curriculum/science/9/core</w:t>
        </w:r>
      </w:hyperlink>
    </w:p>
    <w:p w14:paraId="3321A0D4" w14:textId="6FFFA60B" w:rsidR="000A16C6" w:rsidRPr="000A16C6" w:rsidRDefault="000A16C6">
      <w:pPr>
        <w:rPr>
          <w:sz w:val="24"/>
          <w:szCs w:val="24"/>
        </w:rPr>
      </w:pPr>
      <w:r w:rsidRPr="000A16C6">
        <w:rPr>
          <w:b/>
          <w:bCs/>
          <w:sz w:val="24"/>
          <w:szCs w:val="24"/>
        </w:rPr>
        <w:t>Please note that you may view your child’s schedule</w:t>
      </w:r>
      <w:r w:rsidRPr="000A16C6">
        <w:rPr>
          <w:sz w:val="24"/>
          <w:szCs w:val="24"/>
        </w:rPr>
        <w:t xml:space="preserve">, notes and assignments for this course on my weebly website: </w:t>
      </w:r>
      <w:hyperlink r:id="rId6" w:history="1">
        <w:r w:rsidRPr="000A16C6">
          <w:rPr>
            <w:rStyle w:val="Hyperlink"/>
            <w:sz w:val="24"/>
            <w:szCs w:val="24"/>
          </w:rPr>
          <w:t>https://www.wilsonswebpage.com/</w:t>
        </w:r>
      </w:hyperlink>
    </w:p>
    <w:p w14:paraId="2A1C09C9" w14:textId="71B1BDA0" w:rsidR="000A16C6" w:rsidRPr="000A16C6" w:rsidRDefault="000A16C6">
      <w:pPr>
        <w:rPr>
          <w:sz w:val="24"/>
          <w:szCs w:val="24"/>
        </w:rPr>
      </w:pPr>
      <w:r w:rsidRPr="000A16C6">
        <w:rPr>
          <w:sz w:val="24"/>
          <w:szCs w:val="24"/>
        </w:rPr>
        <w:t xml:space="preserve">If you have any questions, comments or concerns regarding your child’s science education, please email me at </w:t>
      </w:r>
      <w:hyperlink r:id="rId7" w:history="1">
        <w:r w:rsidRPr="000A16C6">
          <w:rPr>
            <w:rStyle w:val="Hyperlink"/>
            <w:sz w:val="24"/>
            <w:szCs w:val="24"/>
          </w:rPr>
          <w:t>tammy.wilson@burnabyschools.ca</w:t>
        </w:r>
      </w:hyperlink>
    </w:p>
    <w:p w14:paraId="328B1941" w14:textId="11333B18" w:rsidR="000A16C6" w:rsidRPr="000A16C6" w:rsidRDefault="000A16C6">
      <w:pPr>
        <w:rPr>
          <w:sz w:val="24"/>
          <w:szCs w:val="24"/>
        </w:rPr>
      </w:pPr>
      <w:r w:rsidRPr="000A16C6">
        <w:rPr>
          <w:sz w:val="24"/>
          <w:szCs w:val="24"/>
        </w:rPr>
        <w:t>Sincerely,</w:t>
      </w:r>
    </w:p>
    <w:p w14:paraId="756EAF6E" w14:textId="7557CE1B" w:rsidR="000A16C6" w:rsidRPr="000A16C6" w:rsidRDefault="000A16C6">
      <w:pPr>
        <w:rPr>
          <w:sz w:val="24"/>
          <w:szCs w:val="24"/>
        </w:rPr>
      </w:pPr>
      <w:r w:rsidRPr="000A16C6">
        <w:rPr>
          <w:sz w:val="24"/>
          <w:szCs w:val="24"/>
        </w:rPr>
        <w:t>Tammy Wilson</w:t>
      </w:r>
    </w:p>
    <w:sectPr w:rsidR="000A16C6" w:rsidRPr="000A1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E721F"/>
    <w:multiLevelType w:val="hybridMultilevel"/>
    <w:tmpl w:val="CBD8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83C"/>
    <w:multiLevelType w:val="hybridMultilevel"/>
    <w:tmpl w:val="DC1A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B4EC2"/>
    <w:multiLevelType w:val="hybridMultilevel"/>
    <w:tmpl w:val="73BE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AF"/>
    <w:rsid w:val="000A16C6"/>
    <w:rsid w:val="004E2919"/>
    <w:rsid w:val="00854759"/>
    <w:rsid w:val="008C1BBE"/>
    <w:rsid w:val="00AF2EAF"/>
    <w:rsid w:val="00BA7817"/>
    <w:rsid w:val="00C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4C16A"/>
  <w15:chartTrackingRefBased/>
  <w15:docId w15:val="{B529F57C-6A25-4BAD-A440-DFF8CF98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EAF"/>
    <w:pPr>
      <w:ind w:left="720"/>
      <w:contextualSpacing/>
    </w:pPr>
  </w:style>
  <w:style w:type="table" w:styleId="TableGrid">
    <w:name w:val="Table Grid"/>
    <w:basedOn w:val="TableNormal"/>
    <w:uiPriority w:val="39"/>
    <w:rsid w:val="00AF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2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E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47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mmy.wilson@burnabyschool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lsonswebpage.com/" TargetMode="External"/><Relationship Id="rId5" Type="http://schemas.openxmlformats.org/officeDocument/2006/relationships/hyperlink" Target="https://curriculum.gov.bc.ca/curriculum/science/9/co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</cp:revision>
  <dcterms:created xsi:type="dcterms:W3CDTF">2021-08-20T21:20:00Z</dcterms:created>
  <dcterms:modified xsi:type="dcterms:W3CDTF">2021-08-20T22:00:00Z</dcterms:modified>
</cp:coreProperties>
</file>